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05753AF" w:rsidR="00B97703" w:rsidRPr="006763E5" w:rsidRDefault="0076197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2"/>
        </w:rPr>
      </w:pPr>
      <w:r>
        <w:rPr>
          <w:sz w:val="24"/>
        </w:rPr>
        <w:t>3GPP TSG-</w:t>
      </w:r>
      <w:fldSimple w:instr=" DOCPROPERTY  TSG/WGRef  \* MERGEFORMAT ">
        <w:r>
          <w:rPr>
            <w:sz w:val="24"/>
          </w:rPr>
          <w:t>SA1</w:t>
        </w:r>
      </w:fldSimple>
      <w:r>
        <w:rPr>
          <w:sz w:val="24"/>
        </w:rPr>
        <w:t xml:space="preserve"> Meeting #</w:t>
      </w:r>
      <w:fldSimple w:instr=" DOCPROPERTY  MtgSeq  \* MERGEFORMAT ">
        <w:r w:rsidRPr="00EB09B7">
          <w:rPr>
            <w:sz w:val="24"/>
          </w:rPr>
          <w:t>105</w:t>
        </w:r>
      </w:fldSimple>
      <w:r w:rsidR="001C5CF7" w:rsidRPr="006763E5">
        <w:rPr>
          <w:rFonts w:cs="Arial"/>
          <w:noProof w:val="0"/>
          <w:sz w:val="24"/>
          <w:szCs w:val="24"/>
        </w:rPr>
        <w:tab/>
      </w:r>
      <w:r w:rsidR="004E3939" w:rsidRPr="006763E5">
        <w:rPr>
          <w:rFonts w:cs="Arial"/>
          <w:bCs/>
          <w:sz w:val="24"/>
          <w:szCs w:val="24"/>
        </w:rPr>
        <w:tab/>
      </w:r>
      <w:r w:rsidR="00442656" w:rsidRPr="00442656">
        <w:rPr>
          <w:rFonts w:cs="Arial"/>
          <w:bCs/>
          <w:sz w:val="24"/>
          <w:szCs w:val="24"/>
        </w:rPr>
        <w:t>S1-240098</w:t>
      </w:r>
    </w:p>
    <w:p w14:paraId="350F73BE" w14:textId="412FE88F" w:rsidR="008F67F1" w:rsidRPr="006C3C03" w:rsidRDefault="00000000" w:rsidP="006C3C03">
      <w:pPr>
        <w:pStyle w:val="CRCoverPage"/>
        <w:tabs>
          <w:tab w:val="right" w:pos="9781"/>
        </w:tabs>
        <w:outlineLvl w:val="0"/>
        <w:rPr>
          <w:b/>
          <w:noProof/>
          <w:sz w:val="24"/>
        </w:rPr>
      </w:pPr>
      <w:fldSimple w:instr=" DOCPROPERTY  Location  \* MERGEFORMAT ">
        <w:r w:rsidR="006C3C03" w:rsidRPr="00BA51D9">
          <w:rPr>
            <w:b/>
            <w:noProof/>
            <w:sz w:val="24"/>
          </w:rPr>
          <w:t>Athens</w:t>
        </w:r>
      </w:fldSimple>
      <w:r w:rsidR="006C3C03">
        <w:rPr>
          <w:b/>
          <w:noProof/>
          <w:sz w:val="24"/>
        </w:rPr>
        <w:t xml:space="preserve">, </w:t>
      </w:r>
      <w:fldSimple w:instr=" DOCPROPERTY  Country  \* MERGEFORMAT ">
        <w:r w:rsidR="006C3C03" w:rsidRPr="00BA51D9">
          <w:rPr>
            <w:b/>
            <w:noProof/>
            <w:sz w:val="24"/>
          </w:rPr>
          <w:t>Greece</w:t>
        </w:r>
      </w:fldSimple>
      <w:r w:rsidR="006C3C03">
        <w:rPr>
          <w:b/>
          <w:noProof/>
          <w:sz w:val="24"/>
        </w:rPr>
        <w:t xml:space="preserve">, </w:t>
      </w:r>
      <w:fldSimple w:instr=" DOCPROPERTY  StartDate  \* MERGEFORMAT ">
        <w:r w:rsidR="006C3C03" w:rsidRPr="00BA51D9">
          <w:rPr>
            <w:b/>
            <w:noProof/>
            <w:sz w:val="24"/>
          </w:rPr>
          <w:t>26th Feb 2024</w:t>
        </w:r>
      </w:fldSimple>
      <w:r w:rsidR="006C3C03">
        <w:rPr>
          <w:b/>
          <w:noProof/>
          <w:sz w:val="24"/>
        </w:rPr>
        <w:t xml:space="preserve"> - </w:t>
      </w:r>
      <w:fldSimple w:instr=" DOCPROPERTY  EndDate  \* MERGEFORMAT ">
        <w:r w:rsidR="006C3C03" w:rsidRPr="00BA51D9">
          <w:rPr>
            <w:b/>
            <w:noProof/>
            <w:sz w:val="24"/>
          </w:rPr>
          <w:t>1st Mar 2024</w:t>
        </w:r>
      </w:fldSimple>
      <w:r w:rsidR="006C3C03">
        <w:rPr>
          <w:b/>
          <w:noProof/>
          <w:sz w:val="24"/>
        </w:rPr>
        <w:tab/>
      </w:r>
      <w:r w:rsidR="008F67F1" w:rsidRPr="008F67F1">
        <w:rPr>
          <w:rFonts w:eastAsia="MS Mincho" w:cs="Arial"/>
          <w:i/>
          <w:sz w:val="24"/>
          <w:szCs w:val="24"/>
          <w:lang w:eastAsia="ja-JP"/>
        </w:rPr>
        <w:t>(revision of S1-2</w:t>
      </w:r>
      <w:r w:rsidR="008F67F1">
        <w:rPr>
          <w:rFonts w:eastAsia="MS Mincho" w:cs="Arial"/>
          <w:i/>
          <w:sz w:val="24"/>
          <w:szCs w:val="24"/>
          <w:lang w:eastAsia="ja-JP"/>
        </w:rPr>
        <w:t>4</w:t>
      </w:r>
      <w:r w:rsidR="006763E5">
        <w:rPr>
          <w:rFonts w:eastAsia="MS Mincho" w:cs="Arial"/>
          <w:i/>
          <w:sz w:val="24"/>
          <w:szCs w:val="24"/>
          <w:lang w:eastAsia="ja-JP"/>
        </w:rPr>
        <w:t>xxxx</w:t>
      </w:r>
      <w:r w:rsidR="008F67F1" w:rsidRPr="008F67F1">
        <w:rPr>
          <w:rFonts w:eastAsia="MS Mincho" w:cs="Arial"/>
          <w:i/>
          <w:sz w:val="24"/>
          <w:szCs w:val="24"/>
          <w:lang w:eastAsia="ja-JP"/>
        </w:rPr>
        <w:t>)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FBDE1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Title:</w:t>
      </w:r>
      <w:r w:rsidRPr="00304DEF">
        <w:rPr>
          <w:rFonts w:ascii="Arial" w:hAnsi="Arial" w:cs="Arial"/>
          <w:b/>
        </w:rPr>
        <w:tab/>
      </w:r>
      <w:r w:rsidR="005E7A92" w:rsidRPr="005E7A92">
        <w:rPr>
          <w:rFonts w:ascii="Arial" w:hAnsi="Arial" w:cs="Arial"/>
          <w:b/>
          <w:highlight w:val="yellow"/>
        </w:rPr>
        <w:t>[DRAFT]</w:t>
      </w:r>
      <w:r w:rsidR="005E7A92">
        <w:rPr>
          <w:rFonts w:ascii="Arial" w:hAnsi="Arial" w:cs="Arial"/>
          <w:b/>
        </w:rPr>
        <w:t xml:space="preserve"> </w:t>
      </w:r>
      <w:r w:rsidR="0063479C">
        <w:rPr>
          <w:rFonts w:ascii="Arial" w:hAnsi="Arial" w:cs="Arial"/>
          <w:b/>
        </w:rPr>
        <w:t xml:space="preserve">Reply </w:t>
      </w:r>
      <w:r w:rsidRPr="00304DEF">
        <w:rPr>
          <w:rFonts w:ascii="Arial" w:hAnsi="Arial" w:cs="Arial"/>
          <w:b/>
        </w:rPr>
        <w:t xml:space="preserve">LS </w:t>
      </w:r>
      <w:r w:rsidR="006763E5" w:rsidRPr="006763E5">
        <w:rPr>
          <w:rFonts w:ascii="Arial" w:hAnsi="Arial" w:cs="Arial"/>
          <w:b/>
        </w:rPr>
        <w:t>on energy states in TS 22.261</w:t>
      </w:r>
    </w:p>
    <w:p w14:paraId="57C23DB4" w14:textId="57B0E1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</w:rPr>
        <w:t>Response to:</w:t>
      </w:r>
      <w:r w:rsidRPr="00304DEF">
        <w:rPr>
          <w:rFonts w:ascii="Arial" w:hAnsi="Arial" w:cs="Arial"/>
          <w:b/>
          <w:bCs/>
        </w:rPr>
        <w:tab/>
        <w:t xml:space="preserve">LS </w:t>
      </w:r>
      <w:r w:rsidR="0063479C" w:rsidRPr="0063479C">
        <w:rPr>
          <w:rFonts w:ascii="Arial" w:hAnsi="Arial" w:cs="Arial"/>
          <w:b/>
          <w:bCs/>
        </w:rPr>
        <w:t>S5-2</w:t>
      </w:r>
      <w:r w:rsidR="006763E5">
        <w:rPr>
          <w:rFonts w:ascii="Arial" w:hAnsi="Arial" w:cs="Arial"/>
          <w:b/>
          <w:bCs/>
        </w:rPr>
        <w:t>40807</w:t>
      </w:r>
      <w:r w:rsidRPr="00304DEF">
        <w:rPr>
          <w:rFonts w:ascii="Arial" w:hAnsi="Arial" w:cs="Arial"/>
          <w:b/>
          <w:bCs/>
        </w:rPr>
        <w:t xml:space="preserve"> </w:t>
      </w:r>
      <w:r w:rsidR="006763E5" w:rsidRPr="006763E5">
        <w:rPr>
          <w:rFonts w:ascii="Arial" w:hAnsi="Arial" w:cs="Arial"/>
          <w:b/>
        </w:rPr>
        <w:t>on energy states in TS 22.261</w:t>
      </w:r>
      <w:r w:rsidR="006763E5">
        <w:rPr>
          <w:rFonts w:ascii="Arial" w:hAnsi="Arial" w:cs="Arial"/>
          <w:b/>
        </w:rPr>
        <w:t xml:space="preserve"> </w:t>
      </w:r>
      <w:r w:rsidRPr="00304DEF">
        <w:rPr>
          <w:rFonts w:ascii="Arial" w:hAnsi="Arial" w:cs="Arial"/>
          <w:b/>
          <w:bCs/>
        </w:rPr>
        <w:t xml:space="preserve">from </w:t>
      </w:r>
      <w:r w:rsidR="0063479C">
        <w:rPr>
          <w:rFonts w:ascii="Arial" w:hAnsi="Arial" w:cs="Arial"/>
          <w:b/>
          <w:bCs/>
        </w:rPr>
        <w:t>SA5</w:t>
      </w:r>
    </w:p>
    <w:p w14:paraId="51C60CDD" w14:textId="36381B6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</w:rPr>
        <w:t>Release:</w:t>
      </w:r>
      <w:r w:rsidRPr="00304DEF">
        <w:rPr>
          <w:rFonts w:ascii="Arial" w:hAnsi="Arial" w:cs="Arial"/>
          <w:b/>
          <w:bCs/>
        </w:rPr>
        <w:tab/>
      </w:r>
      <w:r w:rsidR="0063479C">
        <w:rPr>
          <w:rFonts w:ascii="Arial" w:hAnsi="Arial" w:cs="Arial"/>
          <w:b/>
          <w:bCs/>
        </w:rPr>
        <w:t>Rel-1</w:t>
      </w:r>
      <w:r w:rsidR="006763E5">
        <w:rPr>
          <w:rFonts w:ascii="Arial" w:hAnsi="Arial" w:cs="Arial"/>
          <w:b/>
          <w:bCs/>
        </w:rPr>
        <w:t>9</w:t>
      </w:r>
    </w:p>
    <w:bookmarkEnd w:id="2"/>
    <w:bookmarkEnd w:id="3"/>
    <w:bookmarkEnd w:id="4"/>
    <w:p w14:paraId="35E85865" w14:textId="46CD35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Work Item:</w:t>
      </w:r>
      <w:r w:rsidRPr="00304DEF">
        <w:rPr>
          <w:rFonts w:ascii="Arial" w:hAnsi="Arial" w:cs="Arial"/>
          <w:b/>
          <w:bCs/>
        </w:rPr>
        <w:tab/>
      </w:r>
      <w:r w:rsidR="006763E5" w:rsidRPr="006763E5">
        <w:rPr>
          <w:rFonts w:ascii="Arial" w:hAnsi="Arial" w:cs="Arial"/>
          <w:b/>
          <w:bCs/>
        </w:rPr>
        <w:t>FS_Energy_OAM_Ph3</w:t>
      </w:r>
      <w:r w:rsidR="00F57E7C">
        <w:rPr>
          <w:rFonts w:ascii="Arial" w:hAnsi="Arial" w:cs="Arial"/>
          <w:b/>
          <w:bCs/>
        </w:rPr>
        <w:t xml:space="preserve">, </w:t>
      </w:r>
      <w:proofErr w:type="spellStart"/>
      <w:r w:rsidR="00F57E7C">
        <w:rPr>
          <w:rFonts w:ascii="Arial" w:hAnsi="Arial" w:cs="Arial"/>
          <w:b/>
          <w:bCs/>
        </w:rPr>
        <w:t>EnergyServ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20E7CDC5" w14:textId="3B5AD32D" w:rsidR="00B97703" w:rsidRPr="00313653" w:rsidRDefault="004E3939" w:rsidP="004E3939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313653">
        <w:rPr>
          <w:rFonts w:ascii="Arial" w:hAnsi="Arial" w:cs="Arial"/>
          <w:b/>
          <w:lang w:val="fr-FR"/>
        </w:rPr>
        <w:t>Source:</w:t>
      </w:r>
      <w:r w:rsidRPr="00313653">
        <w:rPr>
          <w:rFonts w:ascii="Arial" w:hAnsi="Arial" w:cs="Arial"/>
          <w:b/>
          <w:lang w:val="fr-FR"/>
        </w:rPr>
        <w:tab/>
      </w:r>
      <w:r w:rsidR="005A3877" w:rsidRPr="00313653">
        <w:rPr>
          <w:rFonts w:ascii="Arial" w:hAnsi="Arial" w:cs="Arial"/>
          <w:b/>
          <w:bCs/>
          <w:lang w:val="fr-FR"/>
        </w:rPr>
        <w:t xml:space="preserve">3GPP </w:t>
      </w:r>
      <w:r w:rsidR="001C5CF7" w:rsidRPr="00313653">
        <w:rPr>
          <w:rFonts w:ascii="Arial" w:hAnsi="Arial" w:cs="Arial"/>
          <w:b/>
          <w:lang w:val="fr-FR"/>
        </w:rPr>
        <w:t>SA1</w:t>
      </w:r>
    </w:p>
    <w:p w14:paraId="77CDBBC8" w14:textId="56D20A34" w:rsidR="00B97703" w:rsidRPr="00313653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313653">
        <w:rPr>
          <w:rFonts w:ascii="Arial" w:hAnsi="Arial" w:cs="Arial"/>
          <w:b/>
          <w:lang w:val="fr-FR"/>
        </w:rPr>
        <w:t>To:</w:t>
      </w:r>
      <w:r w:rsidRPr="00313653">
        <w:rPr>
          <w:rFonts w:ascii="Arial" w:hAnsi="Arial" w:cs="Arial"/>
          <w:b/>
          <w:bCs/>
          <w:lang w:val="fr-FR"/>
        </w:rPr>
        <w:tab/>
      </w:r>
      <w:r w:rsidR="005A3877" w:rsidRPr="00313653">
        <w:rPr>
          <w:rFonts w:ascii="Arial" w:hAnsi="Arial" w:cs="Arial"/>
          <w:b/>
          <w:bCs/>
          <w:lang w:val="fr-FR"/>
        </w:rPr>
        <w:t>3GPP SA5</w:t>
      </w:r>
    </w:p>
    <w:p w14:paraId="2AA9D0DB" w14:textId="361BE4C4" w:rsidR="00B97703" w:rsidRPr="00313653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bookmarkStart w:id="5" w:name="OLE_LINK45"/>
      <w:bookmarkStart w:id="6" w:name="OLE_LINK46"/>
      <w:r w:rsidRPr="00313653">
        <w:rPr>
          <w:rFonts w:ascii="Arial" w:hAnsi="Arial" w:cs="Arial"/>
          <w:b/>
          <w:lang w:val="fr-FR"/>
        </w:rPr>
        <w:t>Cc:</w:t>
      </w:r>
      <w:r w:rsidRPr="00313653">
        <w:rPr>
          <w:rFonts w:ascii="Arial" w:hAnsi="Arial" w:cs="Arial"/>
          <w:b/>
          <w:bCs/>
          <w:lang w:val="fr-FR"/>
        </w:rPr>
        <w:tab/>
      </w:r>
      <w:r w:rsidR="005A3877" w:rsidRPr="00313653">
        <w:rPr>
          <w:rFonts w:ascii="Arial" w:hAnsi="Arial" w:cs="Arial"/>
          <w:b/>
          <w:bCs/>
          <w:lang w:val="fr-FR"/>
        </w:rPr>
        <w:t>3GPP SA</w:t>
      </w:r>
      <w:r w:rsidR="006763E5">
        <w:rPr>
          <w:rFonts w:ascii="Arial" w:hAnsi="Arial" w:cs="Arial"/>
          <w:b/>
          <w:bCs/>
          <w:lang w:val="fr-FR"/>
        </w:rPr>
        <w:t>, 3GPP SA2</w:t>
      </w:r>
    </w:p>
    <w:bookmarkEnd w:id="5"/>
    <w:bookmarkEnd w:id="6"/>
    <w:p w14:paraId="4FBE3C4C" w14:textId="77777777" w:rsidR="00B97703" w:rsidRPr="0031365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DB83BD2" w14:textId="2FF4F02B" w:rsidR="005A3877" w:rsidRPr="006763E5" w:rsidRDefault="00B97703" w:rsidP="005A3877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6763E5">
        <w:rPr>
          <w:rFonts w:ascii="Arial" w:hAnsi="Arial" w:cs="Arial"/>
          <w:b/>
          <w:lang w:val="fr-FR"/>
        </w:rPr>
        <w:t xml:space="preserve">Contact </w:t>
      </w:r>
      <w:proofErr w:type="spellStart"/>
      <w:r w:rsidRPr="006763E5">
        <w:rPr>
          <w:rFonts w:ascii="Arial" w:hAnsi="Arial" w:cs="Arial"/>
          <w:b/>
          <w:lang w:val="fr-FR"/>
        </w:rPr>
        <w:t>person</w:t>
      </w:r>
      <w:proofErr w:type="spellEnd"/>
      <w:r w:rsidRPr="006763E5">
        <w:rPr>
          <w:rFonts w:ascii="Arial" w:hAnsi="Arial" w:cs="Arial"/>
          <w:b/>
          <w:lang w:val="fr-FR"/>
        </w:rPr>
        <w:t>:</w:t>
      </w:r>
      <w:r w:rsidRPr="006763E5">
        <w:rPr>
          <w:rFonts w:ascii="Arial" w:hAnsi="Arial" w:cs="Arial"/>
          <w:b/>
          <w:bCs/>
          <w:lang w:val="fr-FR"/>
        </w:rPr>
        <w:tab/>
      </w:r>
      <w:r w:rsidR="006763E5" w:rsidRPr="006763E5">
        <w:rPr>
          <w:rFonts w:ascii="Arial" w:hAnsi="Arial" w:cs="Arial"/>
          <w:b/>
          <w:bCs/>
          <w:lang w:val="fr-FR"/>
        </w:rPr>
        <w:t>Laurent-Walter Goix</w:t>
      </w:r>
    </w:p>
    <w:p w14:paraId="2FDBBD28" w14:textId="7E9534EA" w:rsidR="005A3877" w:rsidRPr="00EC4838" w:rsidRDefault="005A3877" w:rsidP="005A3877">
      <w:pPr>
        <w:spacing w:after="60"/>
        <w:ind w:left="1985" w:hanging="1985"/>
        <w:rPr>
          <w:rFonts w:ascii="Arial" w:hAnsi="Arial" w:cs="Arial"/>
          <w:b/>
          <w:bCs/>
        </w:rPr>
      </w:pPr>
      <w:r w:rsidRPr="006763E5">
        <w:rPr>
          <w:rFonts w:ascii="Arial" w:hAnsi="Arial" w:cs="Arial"/>
          <w:b/>
          <w:bCs/>
          <w:lang w:val="fr-FR"/>
        </w:rPr>
        <w:tab/>
      </w:r>
      <w:r w:rsidR="006763E5" w:rsidRPr="00EC4838">
        <w:rPr>
          <w:rFonts w:ascii="Arial" w:hAnsi="Arial" w:cs="Arial"/>
          <w:b/>
          <w:bCs/>
        </w:rPr>
        <w:t>laurent-walter.goix@nokia.com</w:t>
      </w:r>
    </w:p>
    <w:p w14:paraId="67F1D706" w14:textId="3850BAB5" w:rsidR="00B97703" w:rsidRPr="00EC4838" w:rsidRDefault="005A3877" w:rsidP="005A3877">
      <w:pPr>
        <w:spacing w:after="60"/>
        <w:ind w:left="1985" w:hanging="1985"/>
        <w:rPr>
          <w:rFonts w:ascii="Arial" w:hAnsi="Arial" w:cs="Arial"/>
          <w:b/>
          <w:bCs/>
        </w:rPr>
      </w:pPr>
      <w:r w:rsidRPr="00EC4838">
        <w:rPr>
          <w:rFonts w:ascii="Arial" w:hAnsi="Arial" w:cs="Arial"/>
          <w:b/>
          <w:bCs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82EC4E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661C7">
        <w:rPr>
          <w:rFonts w:ascii="Arial" w:hAnsi="Arial" w:cs="Arial"/>
          <w:bCs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0D74FF6" w:rsidR="00B97703" w:rsidRDefault="00704DE9">
      <w:pPr>
        <w:rPr>
          <w:lang w:eastAsia="zh-CN"/>
        </w:rPr>
      </w:pPr>
      <w:r>
        <w:rPr>
          <w:lang w:eastAsia="zh-CN"/>
        </w:rPr>
        <w:t xml:space="preserve">SA1 thanks SA5 for this LS on </w:t>
      </w:r>
      <w:r w:rsidR="006763E5" w:rsidRPr="006763E5">
        <w:rPr>
          <w:lang w:eastAsia="zh-CN"/>
        </w:rPr>
        <w:t>energy states in TS 22.261</w:t>
      </w:r>
      <w:r w:rsidR="00A03F58">
        <w:rPr>
          <w:lang w:eastAsia="zh-CN"/>
        </w:rPr>
        <w:t>, asking in particular “</w:t>
      </w:r>
      <w:r w:rsidR="00A03F58" w:rsidRPr="00A03F58">
        <w:rPr>
          <w:lang w:eastAsia="zh-CN"/>
        </w:rPr>
        <w:t xml:space="preserve">whether the SA5-defined </w:t>
      </w:r>
      <w:proofErr w:type="spellStart"/>
      <w:r w:rsidR="00A03F58" w:rsidRPr="00A03F58">
        <w:rPr>
          <w:lang w:eastAsia="zh-CN"/>
        </w:rPr>
        <w:t>energySavingState</w:t>
      </w:r>
      <w:proofErr w:type="spellEnd"/>
      <w:r w:rsidR="00A03F58" w:rsidRPr="00A03F58">
        <w:rPr>
          <w:lang w:eastAsia="zh-CN"/>
        </w:rPr>
        <w:t xml:space="preserve"> attribute satisfies TS 22.261 clause 6.15a.3 requirements</w:t>
      </w:r>
      <w:r>
        <w:rPr>
          <w:lang w:eastAsia="zh-CN"/>
        </w:rPr>
        <w:t>.</w:t>
      </w:r>
      <w:r w:rsidR="00A03F58">
        <w:rPr>
          <w:lang w:eastAsia="zh-CN"/>
        </w:rPr>
        <w:t>”</w:t>
      </w:r>
    </w:p>
    <w:p w14:paraId="6775A110" w14:textId="77777777" w:rsidR="00A03F58" w:rsidRDefault="00A03F58">
      <w:pPr>
        <w:rPr>
          <w:lang w:eastAsia="zh-CN"/>
        </w:rPr>
      </w:pPr>
    </w:p>
    <w:p w14:paraId="36DBCAEA" w14:textId="566F1956" w:rsidR="006763E5" w:rsidRDefault="00C20635" w:rsidP="006763E5">
      <w:pPr>
        <w:rPr>
          <w:rFonts w:eastAsia="DengXian"/>
        </w:rPr>
      </w:pPr>
      <w:r w:rsidRPr="00897015">
        <w:rPr>
          <w:iCs/>
          <w:lang w:eastAsia="zh-CN"/>
        </w:rPr>
        <w:t xml:space="preserve">SA1 </w:t>
      </w:r>
      <w:r w:rsidR="006763E5">
        <w:rPr>
          <w:iCs/>
          <w:lang w:eastAsia="zh-CN"/>
        </w:rPr>
        <w:t xml:space="preserve">has defined </w:t>
      </w:r>
      <w:r w:rsidR="006763E5" w:rsidRPr="006763E5">
        <w:rPr>
          <w:iCs/>
          <w:lang w:eastAsia="zh-CN"/>
        </w:rPr>
        <w:t>“</w:t>
      </w:r>
      <w:r w:rsidR="006763E5" w:rsidRPr="006763E5">
        <w:rPr>
          <w:rFonts w:eastAsia="DengXian"/>
          <w:lang w:eastAsia="zh-CN"/>
        </w:rPr>
        <w:t>e</w:t>
      </w:r>
      <w:r w:rsidR="006763E5" w:rsidRPr="006763E5">
        <w:rPr>
          <w:rFonts w:eastAsia="DengXian"/>
        </w:rPr>
        <w:t>nergy state” in TS 22.261</w:t>
      </w:r>
      <w:r w:rsidR="006763E5">
        <w:rPr>
          <w:rFonts w:eastAsia="DengXian"/>
        </w:rPr>
        <w:t xml:space="preserve"> as the “</w:t>
      </w:r>
      <w:r w:rsidR="006763E5" w:rsidRPr="006763E5">
        <w:t>state</w:t>
      </w:r>
      <w:r w:rsidR="006763E5">
        <w:t xml:space="preserve"> </w:t>
      </w:r>
      <w:r w:rsidR="006763E5">
        <w:rPr>
          <w:bCs/>
        </w:rPr>
        <w:t>of a cell, a network element and/or a network function</w:t>
      </w:r>
      <w:r w:rsidR="006763E5">
        <w:rPr>
          <w:rFonts w:eastAsia="DengXian"/>
        </w:rPr>
        <w:t xml:space="preserve"> with respect to energy, e.g. (not) energy saving states, which are defined in TS 28.310”.</w:t>
      </w:r>
    </w:p>
    <w:p w14:paraId="5894374F" w14:textId="77777777" w:rsidR="007E7DD7" w:rsidRDefault="006763E5" w:rsidP="00D35E0E">
      <w:pPr>
        <w:rPr>
          <w:iCs/>
          <w:lang w:eastAsia="zh-CN"/>
        </w:rPr>
      </w:pPr>
      <w:r>
        <w:rPr>
          <w:rFonts w:eastAsia="DengXian"/>
        </w:rPr>
        <w:t xml:space="preserve">As pointed out by SA5, </w:t>
      </w:r>
      <w:r w:rsidRPr="006763E5">
        <w:rPr>
          <w:rFonts w:eastAsia="DengXian"/>
        </w:rPr>
        <w:t>TS 22.261 clause 6.15a.3 captures requirements for the 5G system</w:t>
      </w:r>
      <w:r>
        <w:rPr>
          <w:rFonts w:eastAsia="DengXian"/>
        </w:rPr>
        <w:t xml:space="preserve"> related to the support of different energy states. Such requirements are derived from use cases addressed in </w:t>
      </w:r>
      <w:r w:rsidR="00D35E0E" w:rsidRPr="00D35E0E">
        <w:rPr>
          <w:iCs/>
          <w:lang w:eastAsia="zh-CN"/>
        </w:rPr>
        <w:t>TR 22.882</w:t>
      </w:r>
      <w:r w:rsidR="00840469">
        <w:rPr>
          <w:iCs/>
          <w:lang w:eastAsia="zh-CN"/>
        </w:rPr>
        <w:t xml:space="preserve"> [1]</w:t>
      </w:r>
      <w:r>
        <w:rPr>
          <w:iCs/>
          <w:lang w:eastAsia="zh-CN"/>
        </w:rPr>
        <w:t>, now completed</w:t>
      </w:r>
      <w:r w:rsidR="007E7DD7">
        <w:rPr>
          <w:iCs/>
          <w:lang w:eastAsia="zh-CN"/>
        </w:rPr>
        <w:t>.</w:t>
      </w:r>
    </w:p>
    <w:p w14:paraId="6453989B" w14:textId="22242C09" w:rsidR="007E7DD7" w:rsidRDefault="007E7DD7" w:rsidP="00D35E0E">
      <w:pPr>
        <w:rPr>
          <w:iCs/>
          <w:lang w:eastAsia="zh-CN"/>
        </w:rPr>
      </w:pPr>
      <w:r>
        <w:rPr>
          <w:iCs/>
          <w:lang w:eastAsia="zh-CN"/>
        </w:rPr>
        <w:t>In particular, the following clauses of TR 22.882 relate to energy states:</w:t>
      </w:r>
    </w:p>
    <w:p w14:paraId="4B546BE4" w14:textId="77777777" w:rsidR="007E7DD7" w:rsidRPr="007E7DD7" w:rsidRDefault="00D35E0E" w:rsidP="007E7DD7">
      <w:pPr>
        <w:pStyle w:val="ListParagraph"/>
        <w:numPr>
          <w:ilvl w:val="0"/>
          <w:numId w:val="5"/>
        </w:numPr>
        <w:rPr>
          <w:iCs/>
          <w:lang w:eastAsia="zh-CN"/>
        </w:rPr>
      </w:pPr>
      <w:r w:rsidRPr="007E7DD7">
        <w:rPr>
          <w:iCs/>
          <w:lang w:eastAsia="zh-CN"/>
        </w:rPr>
        <w:t>clause 5.</w:t>
      </w:r>
      <w:r w:rsidR="006763E5" w:rsidRPr="007E7DD7">
        <w:rPr>
          <w:iCs/>
          <w:lang w:eastAsia="zh-CN"/>
        </w:rPr>
        <w:t>2 (“</w:t>
      </w:r>
      <w:r w:rsidR="006763E5" w:rsidRPr="00935209">
        <w:t>Use case on supporting different energy-related SLAs in industrial campus</w:t>
      </w:r>
      <w:r w:rsidR="006763E5">
        <w:t xml:space="preserve">”) </w:t>
      </w:r>
    </w:p>
    <w:p w14:paraId="5DCFB6C6" w14:textId="783C55BA" w:rsidR="007E7DD7" w:rsidRPr="007E7DD7" w:rsidRDefault="007E7DD7" w:rsidP="007E7DD7">
      <w:pPr>
        <w:pStyle w:val="ListParagraph"/>
        <w:numPr>
          <w:ilvl w:val="0"/>
          <w:numId w:val="5"/>
        </w:numPr>
        <w:rPr>
          <w:iCs/>
          <w:lang w:eastAsia="zh-CN"/>
        </w:rPr>
      </w:pPr>
      <w:r>
        <w:t>clause 5.7 (“Use case on e</w:t>
      </w:r>
      <w:r w:rsidRPr="00935209">
        <w:t xml:space="preserve">nergy </w:t>
      </w:r>
      <w:r>
        <w:t>c</w:t>
      </w:r>
      <w:r w:rsidRPr="00935209">
        <w:t>onsumption information exposure considering QoS</w:t>
      </w:r>
      <w:r>
        <w:t>”)</w:t>
      </w:r>
    </w:p>
    <w:p w14:paraId="721BED1C" w14:textId="2EDFCA40" w:rsidR="00D35E0E" w:rsidRPr="007E7DD7" w:rsidRDefault="006763E5" w:rsidP="007E7DD7">
      <w:pPr>
        <w:pStyle w:val="ListParagraph"/>
        <w:numPr>
          <w:ilvl w:val="0"/>
          <w:numId w:val="5"/>
        </w:numPr>
        <w:rPr>
          <w:iCs/>
          <w:lang w:eastAsia="zh-CN"/>
        </w:rPr>
      </w:pPr>
      <w:r>
        <w:t xml:space="preserve">clause 5.13 </w:t>
      </w:r>
      <w:r w:rsidR="007E7DD7">
        <w:rPr>
          <w:iCs/>
          <w:lang w:eastAsia="zh-CN"/>
        </w:rPr>
        <w:t>(“</w:t>
      </w:r>
      <w:r w:rsidR="007E7DD7" w:rsidRPr="00935209">
        <w:t>Use case on energy as service criteria for 5G environment adaptation</w:t>
      </w:r>
      <w:r w:rsidR="007E7DD7">
        <w:t>”). In this specific use case, the term “energy state” is not used but the use case is highly related to that concept.</w:t>
      </w:r>
    </w:p>
    <w:p w14:paraId="02818EC8" w14:textId="2713A9F5" w:rsidR="007E7DD7" w:rsidRDefault="007E7DD7" w:rsidP="007E7DD7">
      <w:pPr>
        <w:rPr>
          <w:iCs/>
          <w:lang w:eastAsia="zh-CN"/>
        </w:rPr>
      </w:pPr>
      <w:r>
        <w:rPr>
          <w:iCs/>
          <w:lang w:eastAsia="zh-CN"/>
        </w:rPr>
        <w:t>Such use cases have clearly identified a need to accommodate more than two energy states, e.g. by allowing “</w:t>
      </w:r>
      <w:r w:rsidRPr="00935209">
        <w:t>different energy-related SLAs under different energy states</w:t>
      </w:r>
      <w:r>
        <w:t>”</w:t>
      </w:r>
      <w:r>
        <w:rPr>
          <w:iCs/>
          <w:lang w:eastAsia="zh-CN"/>
        </w:rPr>
        <w:t xml:space="preserve">, or other adaptation of the 5G network based on </w:t>
      </w:r>
      <w:r w:rsidR="00B91376">
        <w:rPr>
          <w:iCs/>
          <w:lang w:eastAsia="zh-CN"/>
        </w:rPr>
        <w:t xml:space="preserve">various energy </w:t>
      </w:r>
      <w:r>
        <w:rPr>
          <w:iCs/>
          <w:lang w:eastAsia="zh-CN"/>
        </w:rPr>
        <w:t xml:space="preserve">states. </w:t>
      </w:r>
    </w:p>
    <w:p w14:paraId="6B5F1BDC" w14:textId="77777777" w:rsidR="0002076E" w:rsidRDefault="0002076E" w:rsidP="007E7DD7">
      <w:pPr>
        <w:rPr>
          <w:iCs/>
          <w:lang w:eastAsia="zh-CN"/>
        </w:rPr>
      </w:pPr>
    </w:p>
    <w:p w14:paraId="27774DE9" w14:textId="1237AE42" w:rsidR="007E7DD7" w:rsidRDefault="007E7DD7" w:rsidP="007E7DD7">
      <w:pPr>
        <w:rPr>
          <w:iCs/>
          <w:lang w:eastAsia="zh-CN"/>
        </w:rPr>
      </w:pPr>
      <w:r>
        <w:rPr>
          <w:iCs/>
          <w:lang w:eastAsia="zh-CN"/>
        </w:rPr>
        <w:t xml:space="preserve">The definition of </w:t>
      </w:r>
      <w:r w:rsidRPr="006763E5">
        <w:rPr>
          <w:iCs/>
          <w:lang w:eastAsia="zh-CN"/>
        </w:rPr>
        <w:t>“</w:t>
      </w:r>
      <w:r w:rsidRPr="006763E5">
        <w:rPr>
          <w:rFonts w:eastAsia="DengXian"/>
          <w:lang w:eastAsia="zh-CN"/>
        </w:rPr>
        <w:t>e</w:t>
      </w:r>
      <w:r w:rsidRPr="006763E5">
        <w:rPr>
          <w:rFonts w:eastAsia="DengXian"/>
        </w:rPr>
        <w:t>nergy state”</w:t>
      </w:r>
      <w:r>
        <w:rPr>
          <w:rFonts w:eastAsia="DengXian"/>
        </w:rPr>
        <w:t xml:space="preserve"> introduced</w:t>
      </w:r>
      <w:r w:rsidRPr="006763E5">
        <w:rPr>
          <w:rFonts w:eastAsia="DengXian"/>
        </w:rPr>
        <w:t xml:space="preserve"> in TS 22.</w:t>
      </w:r>
      <w:r w:rsidRPr="00B91376">
        <w:rPr>
          <w:rFonts w:eastAsia="DengXian"/>
        </w:rPr>
        <w:t xml:space="preserve">261 references </w:t>
      </w:r>
      <w:r w:rsidR="00F813C6">
        <w:rPr>
          <w:rFonts w:eastAsia="DengXian"/>
        </w:rPr>
        <w:t xml:space="preserve">the states defined in </w:t>
      </w:r>
      <w:r w:rsidRPr="00B91376">
        <w:rPr>
          <w:rFonts w:eastAsia="DengXian"/>
        </w:rPr>
        <w:t>TS 28.310 (“</w:t>
      </w:r>
      <w:proofErr w:type="spellStart"/>
      <w:r w:rsidRPr="00B91376">
        <w:t>energySaving</w:t>
      </w:r>
      <w:proofErr w:type="spellEnd"/>
      <w:r w:rsidRPr="00B91376">
        <w:t>” / “</w:t>
      </w:r>
      <w:proofErr w:type="spellStart"/>
      <w:r w:rsidRPr="00B91376">
        <w:t>notEnergySaving</w:t>
      </w:r>
      <w:proofErr w:type="spellEnd"/>
      <w:r w:rsidRPr="00B91376">
        <w:t>”)</w:t>
      </w:r>
      <w:r w:rsidR="00B91376">
        <w:t xml:space="preserve">. </w:t>
      </w:r>
      <w:r w:rsidR="00F813C6">
        <w:t>However, s</w:t>
      </w:r>
      <w:r w:rsidR="00B91376">
        <w:t xml:space="preserve">uch </w:t>
      </w:r>
      <w:r w:rsidR="00F813C6">
        <w:t xml:space="preserve">energy </w:t>
      </w:r>
      <w:r w:rsidR="00B91376">
        <w:t xml:space="preserve">states are </w:t>
      </w:r>
      <w:r w:rsidR="00F813C6">
        <w:t xml:space="preserve">only </w:t>
      </w:r>
      <w:r w:rsidR="00B91376">
        <w:t>provided</w:t>
      </w:r>
      <w:r w:rsidRPr="00B91376">
        <w:t xml:space="preserve"> as example</w:t>
      </w:r>
      <w:r w:rsidR="00B91376">
        <w:t>s and</w:t>
      </w:r>
      <w:r w:rsidR="00B91376" w:rsidRPr="00B91376">
        <w:rPr>
          <w:iCs/>
          <w:lang w:eastAsia="zh-CN"/>
        </w:rPr>
        <w:t xml:space="preserve"> SA1 intention was</w:t>
      </w:r>
      <w:r w:rsidR="00B91376">
        <w:rPr>
          <w:iCs/>
          <w:lang w:eastAsia="zh-CN"/>
        </w:rPr>
        <w:t xml:space="preserve"> not to preclude other energy states to be defined</w:t>
      </w:r>
      <w:r w:rsidR="007511F6">
        <w:rPr>
          <w:iCs/>
          <w:lang w:eastAsia="zh-CN"/>
        </w:rPr>
        <w:t xml:space="preserve"> by any other WG</w:t>
      </w:r>
      <w:r w:rsidR="00B91376">
        <w:rPr>
          <w:iCs/>
          <w:lang w:eastAsia="zh-CN"/>
        </w:rPr>
        <w:t xml:space="preserve"> to allow generic and future-proof flexibility in the overall system and its usage </w:t>
      </w:r>
      <w:proofErr w:type="gramStart"/>
      <w:r w:rsidR="00B91376">
        <w:rPr>
          <w:iCs/>
          <w:lang w:eastAsia="zh-CN"/>
        </w:rPr>
        <w:t>in order to</w:t>
      </w:r>
      <w:proofErr w:type="gramEnd"/>
      <w:r w:rsidR="00B91376">
        <w:rPr>
          <w:iCs/>
          <w:lang w:eastAsia="zh-CN"/>
        </w:rPr>
        <w:t xml:space="preserve"> optimize the use of </w:t>
      </w:r>
      <w:r w:rsidR="00B91376" w:rsidRPr="00B91376">
        <w:rPr>
          <w:i/>
          <w:lang w:eastAsia="zh-CN"/>
        </w:rPr>
        <w:t>energy as service criteria</w:t>
      </w:r>
      <w:r w:rsidR="00B91376">
        <w:rPr>
          <w:iCs/>
          <w:lang w:eastAsia="zh-CN"/>
        </w:rPr>
        <w:t>.</w:t>
      </w:r>
      <w:r w:rsidR="00F50062">
        <w:rPr>
          <w:iCs/>
          <w:lang w:eastAsia="zh-CN"/>
        </w:rPr>
        <w:t xml:space="preserve"> </w:t>
      </w:r>
    </w:p>
    <w:p w14:paraId="6E75013F" w14:textId="41C40300" w:rsidR="00B91376" w:rsidRPr="007E7DD7" w:rsidRDefault="00B91376" w:rsidP="007E7DD7">
      <w:pPr>
        <w:rPr>
          <w:iCs/>
          <w:lang w:eastAsia="zh-CN"/>
        </w:rPr>
      </w:pPr>
      <w:r>
        <w:rPr>
          <w:iCs/>
          <w:lang w:eastAsia="zh-CN"/>
        </w:rPr>
        <w:t xml:space="preserve">For this reason, SA1 acknowledges the potential ambiguity of interpretation and </w:t>
      </w:r>
      <w:r w:rsidR="00E41C6B">
        <w:rPr>
          <w:iCs/>
          <w:lang w:eastAsia="zh-CN"/>
        </w:rPr>
        <w:t xml:space="preserve">thus </w:t>
      </w:r>
      <w:r>
        <w:rPr>
          <w:iCs/>
          <w:lang w:eastAsia="zh-CN"/>
        </w:rPr>
        <w:t>updated the definition of energy state</w:t>
      </w:r>
      <w:r w:rsidR="005E7A92">
        <w:rPr>
          <w:iCs/>
          <w:lang w:eastAsia="zh-CN"/>
        </w:rPr>
        <w:t xml:space="preserve"> in TS 22.261</w:t>
      </w:r>
      <w:r>
        <w:rPr>
          <w:iCs/>
          <w:lang w:eastAsia="zh-CN"/>
        </w:rPr>
        <w:t xml:space="preserve"> </w:t>
      </w:r>
      <w:r w:rsidR="00E41C6B">
        <w:rPr>
          <w:iCs/>
          <w:lang w:eastAsia="zh-CN"/>
        </w:rPr>
        <w:t xml:space="preserve">during SA1 #105 meeting </w:t>
      </w:r>
      <w:r>
        <w:rPr>
          <w:iCs/>
          <w:lang w:eastAsia="zh-CN"/>
        </w:rPr>
        <w:t>as:</w:t>
      </w:r>
    </w:p>
    <w:p w14:paraId="5DA1D436" w14:textId="18186625" w:rsidR="00ED3E5A" w:rsidRDefault="00D35E0E" w:rsidP="00B91376">
      <w:pPr>
        <w:rPr>
          <w:iCs/>
          <w:lang w:eastAsia="zh-CN"/>
        </w:rPr>
      </w:pPr>
      <w:r w:rsidRPr="00BC0180">
        <w:rPr>
          <w:i/>
          <w:iCs/>
          <w:highlight w:val="yellow"/>
          <w:lang w:eastAsia="zh-CN"/>
        </w:rPr>
        <w:t>"</w:t>
      </w:r>
      <w:proofErr w:type="gramStart"/>
      <w:r w:rsidR="00E307D9" w:rsidRPr="00BC0180">
        <w:rPr>
          <w:i/>
          <w:iCs/>
          <w:highlight w:val="yellow"/>
          <w:lang w:eastAsia="zh-CN"/>
        </w:rPr>
        <w:t>one</w:t>
      </w:r>
      <w:proofErr w:type="gramEnd"/>
      <w:r w:rsidR="00E307D9" w:rsidRPr="00BC0180">
        <w:rPr>
          <w:i/>
          <w:iCs/>
          <w:highlight w:val="yellow"/>
          <w:lang w:eastAsia="zh-CN"/>
        </w:rPr>
        <w:t xml:space="preserve"> of several possible states of a cell, a network element and/or a network function with respect to energy (e.g. </w:t>
      </w:r>
      <w:proofErr w:type="spellStart"/>
      <w:r w:rsidR="00E307D9" w:rsidRPr="00BC0180">
        <w:rPr>
          <w:i/>
          <w:iCs/>
          <w:highlight w:val="yellow"/>
          <w:lang w:eastAsia="zh-CN"/>
        </w:rPr>
        <w:t>energySaving</w:t>
      </w:r>
      <w:proofErr w:type="spellEnd"/>
      <w:r w:rsidR="00E307D9" w:rsidRPr="00BC0180">
        <w:rPr>
          <w:i/>
          <w:iCs/>
          <w:highlight w:val="yellow"/>
          <w:lang w:eastAsia="zh-CN"/>
        </w:rPr>
        <w:t xml:space="preserve"> / </w:t>
      </w:r>
      <w:proofErr w:type="spellStart"/>
      <w:r w:rsidR="00E307D9" w:rsidRPr="00BC0180">
        <w:rPr>
          <w:i/>
          <w:iCs/>
          <w:highlight w:val="yellow"/>
          <w:lang w:eastAsia="zh-CN"/>
        </w:rPr>
        <w:t>notEnergySaving</w:t>
      </w:r>
      <w:proofErr w:type="spellEnd"/>
      <w:r w:rsidR="00E307D9" w:rsidRPr="00BC0180">
        <w:rPr>
          <w:i/>
          <w:iCs/>
          <w:highlight w:val="yellow"/>
          <w:lang w:eastAsia="zh-CN"/>
        </w:rPr>
        <w:t xml:space="preserve"> states defined in TS 28.310 [47], and other possible states</w:t>
      </w:r>
      <w:r w:rsidR="006D7CD4">
        <w:rPr>
          <w:i/>
          <w:iCs/>
          <w:highlight w:val="yellow"/>
          <w:lang w:eastAsia="zh-CN"/>
        </w:rPr>
        <w:t>,</w:t>
      </w:r>
      <w:r w:rsidR="00E307D9" w:rsidRPr="00BC0180">
        <w:rPr>
          <w:i/>
          <w:iCs/>
          <w:highlight w:val="yellow"/>
          <w:lang w:eastAsia="zh-CN"/>
        </w:rPr>
        <w:t xml:space="preserve"> which can be entered or exited depending on energy-related conditions).</w:t>
      </w:r>
      <w:r w:rsidRPr="00BC0180">
        <w:rPr>
          <w:i/>
          <w:iCs/>
          <w:highlight w:val="yellow"/>
          <w:lang w:eastAsia="zh-CN"/>
        </w:rPr>
        <w:t>"</w:t>
      </w:r>
    </w:p>
    <w:p w14:paraId="5F3F3895" w14:textId="6716E8E9" w:rsidR="005B7E18" w:rsidRDefault="00594C84" w:rsidP="00394A0A">
      <w:pPr>
        <w:rPr>
          <w:iCs/>
          <w:lang w:eastAsia="zh-CN"/>
        </w:rPr>
      </w:pPr>
      <w:r>
        <w:rPr>
          <w:iCs/>
          <w:lang w:eastAsia="zh-CN"/>
        </w:rPr>
        <w:t xml:space="preserve">Furthermore, the </w:t>
      </w:r>
      <w:r w:rsidR="00C207B7">
        <w:rPr>
          <w:iCs/>
          <w:lang w:eastAsia="zh-CN"/>
        </w:rPr>
        <w:t xml:space="preserve">support </w:t>
      </w:r>
      <w:r>
        <w:rPr>
          <w:iCs/>
          <w:lang w:eastAsia="zh-CN"/>
        </w:rPr>
        <w:t xml:space="preserve">of </w:t>
      </w:r>
      <w:r w:rsidRPr="00083689">
        <w:rPr>
          <w:i/>
          <w:lang w:eastAsia="zh-CN"/>
        </w:rPr>
        <w:t>dynamic changes</w:t>
      </w:r>
      <w:r>
        <w:rPr>
          <w:iCs/>
          <w:lang w:eastAsia="zh-CN"/>
        </w:rPr>
        <w:t xml:space="preserve"> </w:t>
      </w:r>
      <w:r w:rsidR="00D5792F">
        <w:rPr>
          <w:iCs/>
          <w:lang w:eastAsia="zh-CN"/>
        </w:rPr>
        <w:t xml:space="preserve">of energy states </w:t>
      </w:r>
      <w:r w:rsidR="00BC0180">
        <w:rPr>
          <w:iCs/>
          <w:lang w:eastAsia="zh-CN"/>
        </w:rPr>
        <w:t xml:space="preserve">mentioned in </w:t>
      </w:r>
      <w:r w:rsidR="00BC0180" w:rsidRPr="00BC0180">
        <w:rPr>
          <w:iCs/>
          <w:lang w:eastAsia="zh-CN"/>
        </w:rPr>
        <w:t xml:space="preserve">TS 22.261 clause 6.15a.3 </w:t>
      </w:r>
      <w:r w:rsidR="003A053B">
        <w:rPr>
          <w:iCs/>
          <w:lang w:eastAsia="zh-CN"/>
        </w:rPr>
        <w:t xml:space="preserve">requirements </w:t>
      </w:r>
      <w:r>
        <w:rPr>
          <w:iCs/>
          <w:lang w:eastAsia="zh-CN"/>
        </w:rPr>
        <w:t xml:space="preserve">is </w:t>
      </w:r>
      <w:r w:rsidR="00E419D6">
        <w:rPr>
          <w:iCs/>
          <w:lang w:eastAsia="zh-CN"/>
        </w:rPr>
        <w:t xml:space="preserve">broad and </w:t>
      </w:r>
      <w:r>
        <w:rPr>
          <w:iCs/>
          <w:lang w:eastAsia="zh-CN"/>
        </w:rPr>
        <w:t xml:space="preserve">not </w:t>
      </w:r>
      <w:r w:rsidR="00C25831">
        <w:rPr>
          <w:iCs/>
          <w:lang w:eastAsia="zh-CN"/>
        </w:rPr>
        <w:t>specifically</w:t>
      </w:r>
      <w:r w:rsidR="00E419D6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bound to OAM. </w:t>
      </w:r>
      <w:r w:rsidR="00C3276F">
        <w:rPr>
          <w:iCs/>
          <w:lang w:eastAsia="zh-CN"/>
        </w:rPr>
        <w:t xml:space="preserve">How </w:t>
      </w:r>
      <w:r w:rsidR="00C66A12" w:rsidRPr="00C510A4">
        <w:rPr>
          <w:iCs/>
          <w:lang w:eastAsia="zh-CN"/>
        </w:rPr>
        <w:t>dynamic changes</w:t>
      </w:r>
      <w:r w:rsidR="00C66A12" w:rsidRPr="00C11A16">
        <w:rPr>
          <w:iCs/>
          <w:lang w:eastAsia="zh-CN"/>
        </w:rPr>
        <w:t xml:space="preserve"> </w:t>
      </w:r>
      <w:r w:rsidR="00C66A12">
        <w:rPr>
          <w:iCs/>
          <w:lang w:eastAsia="zh-CN"/>
        </w:rPr>
        <w:t xml:space="preserve">of energy states </w:t>
      </w:r>
      <w:r w:rsidR="00C11A16">
        <w:rPr>
          <w:iCs/>
          <w:lang w:eastAsia="zh-CN"/>
        </w:rPr>
        <w:t xml:space="preserve">are </w:t>
      </w:r>
      <w:r w:rsidR="00C66A12">
        <w:rPr>
          <w:iCs/>
          <w:lang w:eastAsia="zh-CN"/>
        </w:rPr>
        <w:t xml:space="preserve">supported </w:t>
      </w:r>
      <w:r>
        <w:rPr>
          <w:iCs/>
          <w:lang w:eastAsia="zh-CN"/>
        </w:rPr>
        <w:t xml:space="preserve">is up to stage 2 </w:t>
      </w:r>
      <w:r w:rsidR="00676CAB">
        <w:rPr>
          <w:iCs/>
          <w:lang w:eastAsia="zh-CN"/>
        </w:rPr>
        <w:t>WG</w:t>
      </w:r>
      <w:r w:rsidR="00C11A16">
        <w:rPr>
          <w:iCs/>
          <w:lang w:eastAsia="zh-CN"/>
        </w:rPr>
        <w:t>s</w:t>
      </w:r>
      <w:r>
        <w:rPr>
          <w:iCs/>
          <w:lang w:eastAsia="zh-CN"/>
        </w:rPr>
        <w:t>.</w:t>
      </w:r>
    </w:p>
    <w:p w14:paraId="77D593B2" w14:textId="77777777" w:rsidR="005933D1" w:rsidRPr="00EE6A10" w:rsidRDefault="005933D1" w:rsidP="00C510A4">
      <w:pPr>
        <w:rPr>
          <w:iCs/>
          <w:lang w:eastAsia="zh-CN"/>
        </w:rPr>
      </w:pPr>
    </w:p>
    <w:p w14:paraId="6F2BEF89" w14:textId="0F1DDE41" w:rsidR="005B7E18" w:rsidRPr="005B7E18" w:rsidRDefault="005B7E18" w:rsidP="00394A0A">
      <w:pPr>
        <w:rPr>
          <w:iCs/>
          <w:lang w:eastAsia="zh-CN"/>
        </w:rPr>
      </w:pPr>
      <w:r>
        <w:rPr>
          <w:iCs/>
          <w:lang w:eastAsia="zh-CN"/>
        </w:rPr>
        <w:t xml:space="preserve">[1] </w:t>
      </w:r>
      <w:hyperlink r:id="rId13" w:history="1">
        <w:r w:rsidR="00980BE7" w:rsidRPr="00086EC0">
          <w:rPr>
            <w:rStyle w:val="Hyperlink"/>
            <w:iCs/>
            <w:lang w:eastAsia="zh-CN"/>
          </w:rPr>
          <w:t>https://www.3gpp.org/dynareport/22882.htm</w:t>
        </w:r>
      </w:hyperlink>
      <w:r w:rsidR="00980BE7">
        <w:rPr>
          <w:iCs/>
          <w:lang w:eastAsia="zh-CN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3A56A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EE6A10">
        <w:rPr>
          <w:rFonts w:ascii="Arial" w:hAnsi="Arial" w:cs="Arial"/>
          <w:b/>
        </w:rPr>
        <w:t>:</w:t>
      </w:r>
      <w:r w:rsidR="000F6242" w:rsidRPr="00304DEF">
        <w:rPr>
          <w:rFonts w:ascii="Arial" w:hAnsi="Arial" w:cs="Arial"/>
          <w:b/>
        </w:rPr>
        <w:t xml:space="preserve"> </w:t>
      </w:r>
      <w:r w:rsidR="001D77AF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3869F05F" w14:textId="4014D7C1" w:rsidR="00B97703" w:rsidRPr="00017F23" w:rsidRDefault="00B97703" w:rsidP="00EE6A1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D77AF" w:rsidRPr="00F52087">
        <w:t>SA1 asks SA</w:t>
      </w:r>
      <w:r w:rsidR="001D77AF">
        <w:t>5</w:t>
      </w:r>
      <w:r w:rsidR="001D77AF" w:rsidRPr="00F52087">
        <w:t xml:space="preserve"> to take th</w:t>
      </w:r>
      <w:r w:rsidR="00704DE9">
        <w:t>e above</w:t>
      </w:r>
      <w:r w:rsidR="001D77AF" w:rsidRPr="00F52087">
        <w:t xml:space="preserve">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A67DF31" w14:textId="0C2AE2E6" w:rsidR="006763E5" w:rsidRDefault="00DC68AA" w:rsidP="005B0B83">
      <w:bookmarkStart w:id="7" w:name="OLE_LINK55"/>
      <w:bookmarkStart w:id="8" w:name="OLE_LINK56"/>
      <w:bookmarkStart w:id="9" w:name="OLE_LINK53"/>
      <w:bookmarkStart w:id="10" w:name="OLE_LINK54"/>
      <w:r w:rsidRPr="005B0B83">
        <w:t>SA1#10</w:t>
      </w:r>
      <w:r w:rsidR="006763E5">
        <w:t>6</w:t>
      </w:r>
      <w:r w:rsidRPr="005B0B83">
        <w:tab/>
      </w:r>
      <w:bookmarkEnd w:id="7"/>
      <w:bookmarkEnd w:id="8"/>
      <w:bookmarkEnd w:id="9"/>
      <w:bookmarkEnd w:id="10"/>
      <w:r w:rsidR="006763E5" w:rsidRPr="006763E5">
        <w:t>27 – 31</w:t>
      </w:r>
      <w:r w:rsidR="006763E5">
        <w:t xml:space="preserve"> May</w:t>
      </w:r>
      <w:r w:rsidR="006763E5" w:rsidRPr="006763E5">
        <w:t xml:space="preserve"> 2024</w:t>
      </w:r>
      <w:r w:rsidR="006763E5" w:rsidRPr="006763E5">
        <w:tab/>
        <w:t>Jeju, South Korea</w:t>
      </w:r>
    </w:p>
    <w:p w14:paraId="4268B063" w14:textId="7554B181" w:rsidR="005B0B83" w:rsidRPr="005B0B83" w:rsidRDefault="005B0B83" w:rsidP="005B0B83">
      <w:r w:rsidRPr="00AF4B66">
        <w:t>SA1#10</w:t>
      </w:r>
      <w:r w:rsidR="006763E5" w:rsidRPr="00AF4B66">
        <w:t>7</w:t>
      </w:r>
      <w:r w:rsidRPr="00AF4B66">
        <w:tab/>
        <w:t>1</w:t>
      </w:r>
      <w:r w:rsidR="00AF4B66" w:rsidRPr="00AF4B66">
        <w:t>9</w:t>
      </w:r>
      <w:r w:rsidRPr="00AF4B66">
        <w:t xml:space="preserve"> – </w:t>
      </w:r>
      <w:r w:rsidR="00AF4B66" w:rsidRPr="00AF4B66">
        <w:t>23</w:t>
      </w:r>
      <w:r w:rsidRPr="00AF4B66">
        <w:t xml:space="preserve"> </w:t>
      </w:r>
      <w:r w:rsidR="00AF4B66" w:rsidRPr="00AF4B66">
        <w:t>Aug</w:t>
      </w:r>
      <w:r w:rsidRPr="00AF4B66">
        <w:t>. 202</w:t>
      </w:r>
      <w:r w:rsidR="006763E5" w:rsidRPr="00AF4B66">
        <w:t>4</w:t>
      </w:r>
      <w:r w:rsidRPr="00AF4B66">
        <w:tab/>
      </w:r>
      <w:r w:rsidR="00AF4B66" w:rsidRPr="00AF4B66">
        <w:t>Maastricht</w:t>
      </w:r>
      <w:r w:rsidRPr="00AF4B66">
        <w:t xml:space="preserve">, </w:t>
      </w:r>
      <w:r w:rsidR="00AF4B66" w:rsidRPr="00AF4B66">
        <w:t>Netherlands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081B6" w14:textId="77777777" w:rsidR="005579E3" w:rsidRDefault="005579E3">
      <w:pPr>
        <w:spacing w:after="0"/>
      </w:pPr>
      <w:r>
        <w:separator/>
      </w:r>
    </w:p>
  </w:endnote>
  <w:endnote w:type="continuationSeparator" w:id="0">
    <w:p w14:paraId="050D52C2" w14:textId="77777777" w:rsidR="005579E3" w:rsidRDefault="005579E3">
      <w:pPr>
        <w:spacing w:after="0"/>
      </w:pPr>
      <w:r>
        <w:continuationSeparator/>
      </w:r>
    </w:p>
  </w:endnote>
  <w:endnote w:type="continuationNotice" w:id="1">
    <w:p w14:paraId="2878AB5B" w14:textId="77777777" w:rsidR="005579E3" w:rsidRDefault="005579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3C754" w14:textId="77777777" w:rsidR="005579E3" w:rsidRDefault="005579E3">
      <w:pPr>
        <w:spacing w:after="0"/>
      </w:pPr>
      <w:r>
        <w:separator/>
      </w:r>
    </w:p>
  </w:footnote>
  <w:footnote w:type="continuationSeparator" w:id="0">
    <w:p w14:paraId="0154EA76" w14:textId="77777777" w:rsidR="005579E3" w:rsidRDefault="005579E3">
      <w:pPr>
        <w:spacing w:after="0"/>
      </w:pPr>
      <w:r>
        <w:continuationSeparator/>
      </w:r>
    </w:p>
  </w:footnote>
  <w:footnote w:type="continuationNotice" w:id="1">
    <w:p w14:paraId="47B07193" w14:textId="77777777" w:rsidR="005579E3" w:rsidRDefault="005579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49614E2"/>
    <w:multiLevelType w:val="hybridMultilevel"/>
    <w:tmpl w:val="727A140E"/>
    <w:lvl w:ilvl="0" w:tplc="29E49CC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17074147">
    <w:abstractNumId w:val="4"/>
  </w:num>
  <w:num w:numId="2" w16cid:durableId="1325819919">
    <w:abstractNumId w:val="3"/>
  </w:num>
  <w:num w:numId="3" w16cid:durableId="842091854">
    <w:abstractNumId w:val="2"/>
  </w:num>
  <w:num w:numId="4" w16cid:durableId="396629943">
    <w:abstractNumId w:val="0"/>
  </w:num>
  <w:num w:numId="5" w16cid:durableId="27868607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bordersDoNotSurroundHeader/>
  <w:bordersDoNotSurroundFooter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2A8"/>
    <w:rsid w:val="00017F23"/>
    <w:rsid w:val="0002076E"/>
    <w:rsid w:val="00035CA2"/>
    <w:rsid w:val="00083689"/>
    <w:rsid w:val="000F6242"/>
    <w:rsid w:val="0010276C"/>
    <w:rsid w:val="001268CC"/>
    <w:rsid w:val="00135E78"/>
    <w:rsid w:val="00153FE2"/>
    <w:rsid w:val="00164B6A"/>
    <w:rsid w:val="0018365A"/>
    <w:rsid w:val="0019251F"/>
    <w:rsid w:val="001C3707"/>
    <w:rsid w:val="001C5CF7"/>
    <w:rsid w:val="001D1511"/>
    <w:rsid w:val="001D50E9"/>
    <w:rsid w:val="001D77AF"/>
    <w:rsid w:val="001E42C0"/>
    <w:rsid w:val="001F3649"/>
    <w:rsid w:val="00226B2C"/>
    <w:rsid w:val="00260CAF"/>
    <w:rsid w:val="002F1940"/>
    <w:rsid w:val="00304DEF"/>
    <w:rsid w:val="00305A96"/>
    <w:rsid w:val="00313653"/>
    <w:rsid w:val="00344CD5"/>
    <w:rsid w:val="00352CFC"/>
    <w:rsid w:val="00361079"/>
    <w:rsid w:val="00367E43"/>
    <w:rsid w:val="00383545"/>
    <w:rsid w:val="00387AF6"/>
    <w:rsid w:val="003936BA"/>
    <w:rsid w:val="00394A0A"/>
    <w:rsid w:val="003A053B"/>
    <w:rsid w:val="003C5745"/>
    <w:rsid w:val="003F5F59"/>
    <w:rsid w:val="003F691A"/>
    <w:rsid w:val="00415C27"/>
    <w:rsid w:val="0041733C"/>
    <w:rsid w:val="00433500"/>
    <w:rsid w:val="00433F71"/>
    <w:rsid w:val="00440D43"/>
    <w:rsid w:val="00442656"/>
    <w:rsid w:val="004430E5"/>
    <w:rsid w:val="0047679C"/>
    <w:rsid w:val="00490E5B"/>
    <w:rsid w:val="00495A4B"/>
    <w:rsid w:val="00497CFE"/>
    <w:rsid w:val="004A61B7"/>
    <w:rsid w:val="004D0864"/>
    <w:rsid w:val="004E3939"/>
    <w:rsid w:val="00555E80"/>
    <w:rsid w:val="005579E3"/>
    <w:rsid w:val="00572763"/>
    <w:rsid w:val="005933D1"/>
    <w:rsid w:val="00594C84"/>
    <w:rsid w:val="005A3877"/>
    <w:rsid w:val="005B0B83"/>
    <w:rsid w:val="005B7E18"/>
    <w:rsid w:val="005D0D2D"/>
    <w:rsid w:val="005E7A92"/>
    <w:rsid w:val="00621CA7"/>
    <w:rsid w:val="0063479C"/>
    <w:rsid w:val="00635FDE"/>
    <w:rsid w:val="00663DBB"/>
    <w:rsid w:val="006763E5"/>
    <w:rsid w:val="00676CAB"/>
    <w:rsid w:val="006A1241"/>
    <w:rsid w:val="006C3C03"/>
    <w:rsid w:val="006D7CD4"/>
    <w:rsid w:val="00701217"/>
    <w:rsid w:val="00704DE9"/>
    <w:rsid w:val="007069D2"/>
    <w:rsid w:val="0071482A"/>
    <w:rsid w:val="007340E3"/>
    <w:rsid w:val="00737A56"/>
    <w:rsid w:val="007511F6"/>
    <w:rsid w:val="00753769"/>
    <w:rsid w:val="00761977"/>
    <w:rsid w:val="0079099A"/>
    <w:rsid w:val="007E7DD7"/>
    <w:rsid w:val="007F4F92"/>
    <w:rsid w:val="00811A8C"/>
    <w:rsid w:val="00811E14"/>
    <w:rsid w:val="008358A8"/>
    <w:rsid w:val="00840469"/>
    <w:rsid w:val="0084734A"/>
    <w:rsid w:val="008527C9"/>
    <w:rsid w:val="00872D11"/>
    <w:rsid w:val="008D541C"/>
    <w:rsid w:val="008D772F"/>
    <w:rsid w:val="008F05E9"/>
    <w:rsid w:val="008F67F1"/>
    <w:rsid w:val="00950E80"/>
    <w:rsid w:val="009515AC"/>
    <w:rsid w:val="00980BE7"/>
    <w:rsid w:val="00985E14"/>
    <w:rsid w:val="0099764C"/>
    <w:rsid w:val="009A1E46"/>
    <w:rsid w:val="009B14AA"/>
    <w:rsid w:val="009D0920"/>
    <w:rsid w:val="009F0833"/>
    <w:rsid w:val="00A03F58"/>
    <w:rsid w:val="00A17B59"/>
    <w:rsid w:val="00A20E2A"/>
    <w:rsid w:val="00A24365"/>
    <w:rsid w:val="00A51EF5"/>
    <w:rsid w:val="00A53463"/>
    <w:rsid w:val="00A63B02"/>
    <w:rsid w:val="00AF4274"/>
    <w:rsid w:val="00AF4B66"/>
    <w:rsid w:val="00B12174"/>
    <w:rsid w:val="00B45C28"/>
    <w:rsid w:val="00B661C7"/>
    <w:rsid w:val="00B715F1"/>
    <w:rsid w:val="00B91376"/>
    <w:rsid w:val="00B97703"/>
    <w:rsid w:val="00BC0180"/>
    <w:rsid w:val="00BD7A2F"/>
    <w:rsid w:val="00C11A16"/>
    <w:rsid w:val="00C20635"/>
    <w:rsid w:val="00C207B7"/>
    <w:rsid w:val="00C20B40"/>
    <w:rsid w:val="00C21304"/>
    <w:rsid w:val="00C25831"/>
    <w:rsid w:val="00C3276F"/>
    <w:rsid w:val="00C37814"/>
    <w:rsid w:val="00C510A4"/>
    <w:rsid w:val="00C56A1A"/>
    <w:rsid w:val="00C66A12"/>
    <w:rsid w:val="00C72BD4"/>
    <w:rsid w:val="00C8077D"/>
    <w:rsid w:val="00C85435"/>
    <w:rsid w:val="00CC7CD1"/>
    <w:rsid w:val="00CD071F"/>
    <w:rsid w:val="00CD71B8"/>
    <w:rsid w:val="00CF6087"/>
    <w:rsid w:val="00CF6992"/>
    <w:rsid w:val="00D35E0E"/>
    <w:rsid w:val="00D51814"/>
    <w:rsid w:val="00D5792F"/>
    <w:rsid w:val="00DA5D58"/>
    <w:rsid w:val="00DC68AA"/>
    <w:rsid w:val="00DF5E98"/>
    <w:rsid w:val="00E0384F"/>
    <w:rsid w:val="00E1224D"/>
    <w:rsid w:val="00E307D9"/>
    <w:rsid w:val="00E340C4"/>
    <w:rsid w:val="00E419D6"/>
    <w:rsid w:val="00E41C6B"/>
    <w:rsid w:val="00E75DC8"/>
    <w:rsid w:val="00E93392"/>
    <w:rsid w:val="00EC4838"/>
    <w:rsid w:val="00ED3E5A"/>
    <w:rsid w:val="00EE6A10"/>
    <w:rsid w:val="00EF5C74"/>
    <w:rsid w:val="00F50062"/>
    <w:rsid w:val="00F57E7C"/>
    <w:rsid w:val="00F61263"/>
    <w:rsid w:val="00F813C6"/>
    <w:rsid w:val="00FA1F9F"/>
    <w:rsid w:val="00FA4F85"/>
    <w:rsid w:val="00FE215C"/>
    <w:rsid w:val="00FF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3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48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4838"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63B02"/>
  </w:style>
  <w:style w:type="paragraph" w:styleId="ListParagraph">
    <w:name w:val="List Paragraph"/>
    <w:basedOn w:val="Normal"/>
    <w:uiPriority w:val="34"/>
    <w:qFormat/>
    <w:rsid w:val="007E7DD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80BE7"/>
    <w:rPr>
      <w:color w:val="605E5C"/>
      <w:shd w:val="clear" w:color="auto" w:fill="E1DFDD"/>
    </w:rPr>
  </w:style>
  <w:style w:type="paragraph" w:customStyle="1" w:styleId="CRCoverPage">
    <w:name w:val="CR Cover Page"/>
    <w:rsid w:val="006C3C0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288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RBI5PAMIO524-1616901215-9259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https://nokia.sharepoint.com/sites/gxp/_layouts/15/DocIdRedir.aspx?ID=RBI5PAMIO524-1616901215-9259</Url>
      <Description>RBI5PAMIO524-1616901215-9259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901493-626C-4867-8B8B-7CCFAD0DB85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AB4ABC93-192A-4781-886B-9B27C327EE1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6FEE98-78F9-47E1-B857-64B2FE845E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9E7B1-CDA9-49EF-9493-EBFB0BDC2E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4567D8-39FB-4DBB-A364-97DD09AC8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528</Words>
  <Characters>3015</Characters>
  <Application>Microsoft Office Word</Application>
  <DocSecurity>4</DocSecurity>
  <Lines>25</Lines>
  <Paragraphs>7</Paragraphs>
  <ScaleCrop>false</ScaleCrop>
  <Company/>
  <LinksUpToDate>false</LinksUpToDate>
  <CharactersWithSpaces>3536</CharactersWithSpaces>
  <SharedDoc>false</SharedDoc>
  <HLinks>
    <vt:vector size="12" baseType="variant">
      <vt:variant>
        <vt:i4>5374022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https://www.3gpp.org/dynareport/22882.htm</vt:lpwstr>
      </vt:variant>
      <vt:variant>
        <vt:lpwstr/>
      </vt:variant>
      <vt:variant>
        <vt:i4>8060928</vt:i4>
      </vt:variant>
      <vt:variant>
        <vt:i4>18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2024-02-14T21:56:00Z</dcterms:created>
  <dcterms:modified xsi:type="dcterms:W3CDTF">2024-02-16T14:40:00Z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04f5f7c2-9a66-4bf3-ad00-18e2b8723444</vt:lpwstr>
  </property>
  <property fmtid="{D5CDD505-2E9C-101B-9397-08002B2CF9AE}" pid="4" name="MediaServiceImageTags">
    <vt:lpwstr/>
  </property>
</Properties>
</file>